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С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марта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2026 </w:t>
      </w:r>
      <w:r>
        <w:rPr>
          <w:rFonts w:ascii="Times New Roman" w:hAnsi="Times New Roman"/>
          <w:color w:val="323232"/>
          <w:sz w:val="28"/>
          <w:shd w:fill="FEFFFF" w:val="clear"/>
        </w:rPr>
        <w:t>года на правообладателей земельных участков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обладателей публичного сервитута возлагаются дополнительные обязанности по охране земель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В связи с принятием Федерального закона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31.07.2025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>294-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ФЗ «О внесении изменений в Земельный кодекс Российской Федерации и отдельные законодательные акты Российской Федерации» с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марта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2026 </w:t>
      </w:r>
      <w:r>
        <w:rPr>
          <w:rFonts w:ascii="Times New Roman" w:hAnsi="Times New Roman"/>
          <w:color w:val="323232"/>
          <w:sz w:val="28"/>
          <w:shd w:fill="FEFFFF" w:val="clear"/>
        </w:rPr>
        <w:t>года на правообладателей земельных участков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обладателей публичного сервитута возлагается обязанность проводить мероприятия по защите земель от распространения опасных видов инвазивных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чужеродных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растений и их уничтожению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К опасным видам инвазивных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чужеродных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растений отнесены жизнеспособные растения любых видов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сортов или биологических типов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которые обитают за пределами своего естественного ареала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распространение и численность которых создают угрозу окружающей среде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жизни или здоровью граждан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сохранению естественных экологических систем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биологического разнообразия и причиняют вред отдельным отраслям экономики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Перечень приведенных растений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которые не отнесены к карантинным объектам и сорным растениям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отношении которых должны приниматься меры по их выявлению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предотвращению их распространения и уничтожению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подлежит установлению нормативным правовым актом субъекта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а в отношении земель особо охраняемых природных территорий федерального значения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федеральным органом исполнительной власти в области охраны окружающей среды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Мероприятия по охране окружающей среды от распространения опасных видов инвазивных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чужеродных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растений и уничтожению таких растений должны проводиться способами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не запрещенными законодательством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том числе с использованием энтомофагов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Предусматривается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что непроведение мероприятий по защите земель от распространения опасных видов инвазивных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чужеродных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растений и их уничтожению может являться основанием для принудительного прекращения права постоянного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бессрочного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пользования земельным участком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права пожизненного наследуемого владения земельным участком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изъятия земельного участка из земель сельскохозяйственного назначения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7000000"/>
    <w:p w14:paraId="08000000">
      <w:pPr>
        <w:widowControl w:val="0"/>
        <w:ind w:firstLine="709" w:left="0"/>
      </w:pPr>
      <w:r>
        <w:t>Прокуратура Сосновского района.</w:t>
      </w:r>
    </w:p>
    <w:p w14:paraId="09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2026-06-08T11:28:27Z</dcterms:created>
  <dcterms:modified xsi:type="dcterms:W3CDTF">2026-06-08T11:28:27Z</dcterms:modified>
</cp:coreProperties>
</file>